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9月15日一年级作业公示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94"/>
        <w:gridCol w:w="827"/>
        <w:gridCol w:w="4314"/>
        <w:gridCol w:w="961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1、继续读识字第一课和第二课，第二课要背诵出来。2、书上中贴的词语进行认读。3、书空“一、二、三、上”四个字，牢记 笔顺。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书空1、2、3、4。检书P10。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复习之前所学，hello, hi, good morning, good afternoon, good evening, good night, goodbye, pencil, ruler, rubber, bag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</w:rPr>
            </w:pPr>
            <w:r>
              <w:t>1、手指点着读第2课《金木水火土》，读正确字音，并背出。2、昨天的积累的词语关于“上、下”的词语读正确 3、课堂上还没有写完的“一、二、三、四、五、上”还没有完成的同学请回家继续写完，家长帮助把关，看清笔画在田字格中的位置。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书空1、2、3、4。检书P10。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复习之前所学，hello, hi, good morning, good afternoon, good evening, good night, goodbye, pencil, ruler, rubber, bag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1、手指点读第2课《金木水火土》读正确字音，并背诵。2、在书上书空第二课的生字。（书空时看清每一笔在田字格中的位置）3、书上积累关于“上、下”的词语读正确。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494" w:type="dxa"/>
          </w:tcPr>
          <w:p>
            <w:pPr>
              <w:rPr>
                <w:rFonts w:hint="eastAsia" w:eastAsiaTheme="minorEastAsia"/>
              </w:rPr>
            </w:pPr>
            <w:r>
              <w:t>书空1、2、3、4。检书P10。</w:t>
            </w:r>
          </w:p>
        </w:tc>
        <w:tc>
          <w:tcPr>
            <w:tcW w:w="466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练习说bag、book、pencil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.手指点读第2课《金木水火土》读正确字音，并背诵。2、完成课堂写字本“一、二、三、上”书写练习剩余部分，家长帮助把关。（书写时看清每一笔在田字格中的位置）3、书上积累关于“上、下”的词语读正确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494" w:type="dxa"/>
          </w:tcPr>
          <w:p>
            <w:pPr>
              <w:rPr>
                <w:rFonts w:hint="eastAsia" w:eastAsiaTheme="minorEastAsia"/>
              </w:rPr>
            </w:pPr>
            <w:r>
              <w:t>书空1、2、3、4。检书P10。</w:t>
            </w:r>
          </w:p>
        </w:tc>
        <w:tc>
          <w:tcPr>
            <w:tcW w:w="466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练习早晨问候，自我介绍，问候朋友，再见。使用Mr先生,Miss小姐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E36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2022-09-16T05:21:43Z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C098EE2110C44042B9F311C0C7FAAD83</vt:lpwstr>
  </property>
</Properties>
</file>