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9月16日一年级作业公示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1.复习朗读书上学过的内容5遍，家长签名</w:t>
            </w:r>
          </w:p>
          <w:p>
            <w:pPr>
              <w:spacing w:line="360" w:lineRule="auto"/>
              <w:rPr>
                <w:rFonts w:hint="eastAsia" w:eastAsiaTheme="minorEastAsia"/>
              </w:rPr>
            </w:pPr>
            <w:r>
              <w:t>2.预习识字第三课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</w:rPr>
            </w:pPr>
            <w:r>
              <w:t>数一数、说一说、学习单9.16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复习文具类单词，学着说…I can see, … for you and me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t>1、把《语文练习部分》上的第1、2课上每一部分读给家长听，每一课家长都签名。2、预习第3课《口耳目》课文读正确，第10页上横条线里“口耳目手足站坐”是要认识的字，会读。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</w:rPr>
            </w:pPr>
            <w:r>
              <w:t>数一数、说一说、学习单9.16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复习文具类单词，学着说…I can see, … for you and me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eastAsiaTheme="minorEastAsia"/>
              </w:rPr>
            </w:pPr>
            <w:r>
              <w:t>预习《口耳目》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eastAsiaTheme="minorEastAsia"/>
              </w:rPr>
            </w:pPr>
            <w:r>
              <w:t>2.背诵《金木水火土》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</w:rPr>
            </w:pPr>
            <w:r>
              <w:t>说一说（学习单9.16）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练习说：A book, a bag, I can see. A pencil, a rubber, I can see.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t>1、画一画、读一读两张小练习单</w:t>
            </w:r>
          </w:p>
          <w:p>
            <w:r>
              <w:t>2、复习识字1、2中的扩充组词5遍</w:t>
            </w:r>
          </w:p>
          <w:p>
            <w:r>
              <w:t>3、书空“一、二、三、上、口、目”每个字2遍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</w:rPr>
            </w:pPr>
            <w:r>
              <w:t>说一说（学习单9.16）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/>
              </w:rPr>
            </w:pPr>
            <w:r>
              <w:t>练习说bag、book、pencil和相应的句型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9449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页眉 字符"/>
    <w:basedOn w:val="6"/>
    <w:uiPriority w:val="0"/>
    <w:rPr>
      <w:sz w:val="18"/>
    </w:rPr>
  </w:style>
  <w:style w:type="character" w:customStyle="1" w:styleId="9">
    <w:name w:val="页脚 字符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2022-09-19T00:34:51Z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A06F37AE3A9B4B50926EDEDAF25A4397</vt:lpwstr>
  </property>
</Properties>
</file>