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抄写语文园地四词语和古诗（明天默）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竖式计算</w:t>
            </w:r>
          </w:p>
        </w:tc>
        <w:tc>
          <w:tcPr>
            <w:tcW w:w="991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默写31个词语和古诗《嫦娥》</w:t>
            </w:r>
          </w:p>
          <w:p>
            <w:pPr>
              <w:spacing w:line="360" w:lineRule="auto"/>
            </w:pPr>
            <w:r>
              <w:t>背诵1～4单元要求背诵内容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竖式计算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9E5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2022-11-09T00:57:00Z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01FB9D6605CB450791B40C45619E22BE</vt:lpwstr>
  </property>
</Properties>
</file>