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jc w:val="center"/>
        <w:rPr>
          <w:sz w:val="24"/>
          <w:b w:val="1"/>
        </w:rPr>
      </w:pPr>
      <w:r>
        <w:rPr>
          <w:sz w:val="24"/>
          <w:b w:val="1"/>
        </w:rPr>
        <w:t xml:space="preserve">11</w:t>
      </w:r>
      <w:r>
        <w:rPr>
          <w:sz w:val="24"/>
          <w:rFonts w:hint="eastAsia"/>
          <w:b w:val="1"/>
        </w:rPr>
        <w:t xml:space="preserve">月</w:t>
      </w:r>
      <w:r>
        <w:rPr>
          <w:sz w:val="24"/>
          <w:b w:val="1"/>
        </w:rPr>
        <w:t xml:space="preserve">10</w:t>
      </w:r>
      <w:r>
        <w:rPr>
          <w:sz w:val="24"/>
          <w:rFonts w:hint="eastAsia"/>
          <w:b w:val="1"/>
        </w:rPr>
        <w:t xml:space="preserve">日二年级作业公示</w:t>
      </w:r>
    </w:p>
    <w:tbl>
      <w:tblPr>
        <w:tblStyle w:val="a3"/>
        <w:tblW w:w="0" w:type="auto"/>
        <w:tblLook w:firstRow="1" w:lastRow="0" w:firstColumn="1" w:lastColumn="0" w:noHBand="0" w:noVBand="1"/>
      </w:tblPr>
      <w:tblGrid>
        <w:gridCol w:w="840"/>
        <w:gridCol w:w="705"/>
        <w:gridCol w:w="840"/>
        <w:gridCol w:w="4290"/>
        <w:gridCol w:w="675"/>
        <w:gridCol w:w="915"/>
      </w:tblGrid>
      <w:tr>
        <w:trPr/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口头作业时长</w:t>
            </w:r>
          </w:p>
        </w:tc>
      </w:tr>
      <w:tr>
        <w:trPr>
          <w:trHeight w:val="409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 xml:space="preserve">复习14课课文，字词</w:t>
            </w:r>
          </w:p>
          <w:p>
            <w:pPr>
              <w:spacing w:line="360" w:lineRule="auto"/>
            </w:pPr>
            <w:r>
              <w:t xml:space="preserve">口答纸14课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复习小练习</w:t>
            </w:r>
          </w:p>
          <w:p>
            <w:pPr/>
            <w:r>
              <w:t xml:space="preserve">抽背口诀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</w:pPr>
            <w:r>
              <w:t xml:space="preserve">熟读书pp.26，29；读5遍并背诵26页上的三个核心词汇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>
          <w:trHeight w:val="1410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 xml:space="preserve">口头</w:t>
            </w:r>
          </w:p>
          <w:p>
            <w:pPr>
              <w:ind/>
              <w:spacing w:line="360" w:lineRule="auto"/>
            </w:pPr>
            <w:r>
              <w:t xml:space="preserve">  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1、有感情地朗读第14课。自默词语，复习12课词语，明天课堂默写。</w:t>
            </w:r>
          </w:p>
          <w:p>
            <w:pPr>
              <w:ind/>
              <w:spacing w:line="360" w:lineRule="auto"/>
            </w:pPr>
            <w:r>
              <w:t xml:space="preserve">2、预习第13课《寒号鸟》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>
          <w:trHeight w:val="1410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复习小练习</w:t>
              <w:br w:type="textWrapping"/>
              <w:t xml:space="preserve">抽背口诀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>
          <w:trHeight w:val="1335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熟读书pp.26，29；读5遍并背诵26页上的三个核心词汇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</w:pPr>
            <w:r>
              <w:t xml:space="preserve">1.课堂下发的《坐井观天》小练习未完成的请补好</w:t>
            </w:r>
          </w:p>
          <w:p>
            <w:pPr>
              <w:rPr>
                <w:sz w:val="21"/>
                <w:rFonts w:asciiTheme="minorHAnsi" w:hAnsiTheme="minorHAnsi" w:cstheme="minorBidi" w:eastAsiaTheme="minorEastAsia" w:hint="eastAsia"/>
                <w:kern w:val="2"/>
              </w:rPr>
            </w:pPr>
            <w:r>
              <w:t xml:space="preserve">2.预习第14课《我要的是葫芦》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复习3、6、9的一张小练习</w:t>
            </w:r>
          </w:p>
          <w:p>
            <w:pPr/>
            <w:r>
              <w:t xml:space="preserve">口算乘除法的题目30题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ind/>
              <w:spacing w:line="360" w:lineRule="auto"/>
            </w:pPr>
            <w:r>
              <w:t xml:space="preserve">复习第五单元词语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/>
          </w:p>
          <w:p>
            <w:pPr/>
            <w:r>
              <w:t xml:space="preserve">复习3、6、9的一张小练习</w:t>
            </w:r>
          </w:p>
          <w:p>
            <w:pPr/>
            <w:r>
              <w:t xml:space="preserve">口算乘除法的题目30题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/>
            <w:r>
              <w:t xml:space="preserve">1.完成小练习</w:t>
            </w:r>
          </w:p>
          <w:p>
            <w:pPr/>
            <w:r>
              <w:t xml:space="preserve">2.熟读13寒号鸟，积累文中描写天气寒冷的四字词语。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1.口算本30页 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/>
            <w:r>
              <w:rPr>
                <w:sz w:val="21"/>
                <w:rFonts w:ascii="Microsoft YaHei" w:hAnsi="Microsoft YaHei" w:cs="Microsoft YaHei" w:eastAsia="Microsoft YaHei"/>
                <w:color w:val="171A1D"/>
              </w:rPr>
              <w:t xml:space="preserve">预习书本P26-27,跟读录音，写好中文</w:t>
            </w:r>
          </w:p>
        </w:tc>
        <w:tc>
          <w:tcPr>
            <w:tcW w:w="991" w:type="dxa"/>
            <w:tcBorders>
              <w:bottom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  <w:tr>
        <w:trPr/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复习第14课词语。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sz w:val="23"/>
                <w:rFonts w:ascii="PingFang SC" w:hAnsi="PingFang SC" w:cs="PingFang SC" w:eastAsia="PingFang SC"/>
                <w:color w:val="191F25"/>
              </w:rPr>
              <w:t xml:space="preserve">熟读第14课。</w:t>
            </w:r>
          </w:p>
          <w:p>
            <w:pPr/>
            <w:r>
              <w:rPr>
                <w:sz w:val="23"/>
                <w:rFonts w:ascii="PingFang SC" w:hAnsi="PingFang SC" w:cs="PingFang SC" w:eastAsia="PingFang SC"/>
                <w:color w:val="191F25"/>
              </w:rPr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20分钟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数学</w:t>
            </w:r>
          </w:p>
        </w:tc>
        <w:tc>
          <w:tcPr>
            <w:tcW w:w="850" w:type="dxa"/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口头</w:t>
            </w:r>
          </w:p>
        </w:tc>
        <w:tc>
          <w:tcPr>
            <w:tcW w:w="3969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pPr>
              <w:spacing w:line="360" w:lineRule="auto"/>
            </w:pPr>
            <w:r>
              <w:t xml:space="preserve">1.口算本30页</w:t>
              <w:br w:type="textWrapping"/>
              <w:t xml:space="preserve">2.一张小卷子</w:t>
            </w:r>
          </w:p>
        </w:tc>
        <w:tc>
          <w:tcPr>
            <w:tcW w:w="991" w:type="dxa"/>
            <w:tcBorders>
              <w:bottom w:val="single" w:sz="6" w:space="0" w:color="000000"/>
              <w:top w:val="single" w:sz="6" w:space="0" w:color="000000"/>
              <w:right w:val="single" w:sz="6" w:space="0" w:color="000000"/>
            </w:tcBorders>
          </w:tcPr>
          <w:p>
            <w:r>
              <w:rPr>
                <w:rFonts w:ascii="Calibri" w:hAnsi="Calibri" w:cs="Calibri" w:eastAsia="Calibri"/>
                <w:color w:val="000000"/>
              </w:rPr>
              <w:t xml:space="preserve">0</w:t>
            </w:r>
            <w:r>
              <w:rPr>
                <w:rFonts w:ascii="宋体" w:hAnsi="宋体" w:cs="宋体" w:eastAsia="宋体"/>
                <w:color w:val="000000"/>
              </w:rPr>
              <w:t xml:space="preserve">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15分钟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 xml:space="preserve"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熟练拼读slide seesaw swing</w:t>
            </w:r>
          </w:p>
          <w:p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熟练朗读课文P26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 xml:space="preserve">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 xml:space="preserve">10分钟</w:t>
            </w:r>
          </w:p>
        </w:tc>
      </w:tr>
      <w:tr>
        <w:trPr/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/>
          </w:p>
        </w:tc>
        <w:tc>
          <w:tcPr>
            <w:tcW w:w="850" w:type="dxa"/>
          </w:tcPr>
          <w:p>
            <w:pPr>
              <w:spacing w:line="360" w:lineRule="auto"/>
            </w:pPr>
            <w:r/>
          </w:p>
        </w:tc>
        <w:tc>
          <w:tcPr>
            <w:tcW w:w="3969" w:type="dxa"/>
          </w:tcPr>
          <w:p>
            <w:pPr>
              <w:spacing w:line="360" w:lineRule="auto"/>
            </w:pPr>
            <w:r/>
          </w:p>
        </w:tc>
        <w:tc>
          <w:tcPr>
            <w:tcW w:w="991" w:type="dxa"/>
          </w:tcPr>
          <w:p>
            <w:pPr>
              <w:spacing w:line="360" w:lineRule="auto"/>
            </w:pPr>
            <w:r/>
          </w:p>
        </w:tc>
        <w:tc>
          <w:tcPr>
            <w:tcW w:w="928" w:type="dxa"/>
          </w:tcPr>
          <w:p>
            <w:pPr>
              <w:spacing w:line="360" w:lineRule="auto"/>
            </w:pPr>
            <w:r/>
          </w:p>
        </w:tc>
      </w:tr>
    </w:tbl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/>
      <w:type w:val="nextPage"/>
    </w:sectPr>
  </w:body>
</w:document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abstractNum w:abstractNumId="0" w15:restartNumberingAfterBreak="0">
    <w:lvl w:ilvl="0">
      <w:start w:val="1"/>
      <w:numFmt w:val="decimal"/>
      <w:lvlText w:val="%1."/>
      <w:lvlJc w:val="left"/>
      <w:pPr>
        <w:ind w:left="420" w:hanging="42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paragraph" w:default="1" w:styleId="a">
    <w:name w:val="Normal"/>
    <w:tcPr/>
    <w:pPr>
      <w:widowControl w:val="0"/>
    </w:pPr>
  </w:style>
  <w:style w:type="character" w:default="1" w:styleId="a0">
    <w:name w:val="Default Paragraph Font"/>
    <w:tcPr/>
  </w:style>
  <w:style w:type="table" w:default="1" w:styleId="a1">
    <w:name w:val="Normal Table"/>
    <w:tblPr>
      <w:tblStyle w:val="TableGrid"/>
      <w:tblW w:w="0" w:type="auto"/>
      <w:tblInd w:w="0" w:type="dxa"/>
      <w:tblCellMar>
        <w:top w:w="0" w:type="dxa"/>
        <w:bottom w:w="0" w:type="dxa"/>
        <w:left w:w="108" w:type="dxa"/>
        <w:right w:w="108" w:type="dxa"/>
      </w:tblCellMar>
    </w:tblPr>
    <w:tcPr/>
  </w:style>
  <w:style w:type="numbering" w:default="1" w:styleId="a2">
    <w:name w:val="No List"/>
    <w:tcPr/>
  </w:style>
  <w:style w:type="table" w:default="0" w:styleId="a3">
    <w:name w:val="Table Grid"/>
    <w:basedOn w:val="a1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</w:tblPr>
    <w:tcPr/>
  </w:style>
  <w:style w:type="paragraph" w:default="0" w:styleId="a4">
    <w:name w:val="List Paragraph"/>
    <w:basedOn w:val="a"/>
    <w:tcPr/>
    <w:pPr>
      <w:ind w:firstLine="420" w:firstLineChars="200"/>
    </w:pPr>
  </w:style>
  <w:style w:type="paragraph" w:default="0" w:styleId="a5">
    <w:name w:val="header"/>
    <w:basedOn w:val="a"/>
    <w:tcPr/>
    <w:pPr>
      <w:jc w:val="center"/>
      <w:pBdr>
        <w:bottom w:val="single" w:sz="6" w:space="1" w:color="000000"/>
      </w:pBdr>
    </w:pPr>
    <w:rPr>
      <w:sz w:val="18"/>
    </w:rPr>
  </w:style>
  <w:style w:type="character" w:default="0" w:styleId="a6">
    <w:name w:val="页眉 字符"/>
    <w:basedOn w:val="a0"/>
    <w:tcPr/>
    <w:rPr>
      <w:sz w:val="18"/>
    </w:rPr>
  </w:style>
  <w:style w:type="paragraph" w:default="0" w:styleId="a7">
    <w:name w:val="footer"/>
    <w:basedOn w:val="a"/>
    <w:tcPr/>
    <w:rPr>
      <w:sz w:val="18"/>
    </w:rPr>
  </w:style>
  <w:style w:type="character" w:default="0" w:styleId="a8">
    <w:name w:val="页脚 字符"/>
    <w:basedOn w:val="a0"/>
    <w:tcPr/>
    <w:rPr>
      <w:sz w:val="18"/>
    </w:rPr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  <Relationship Id="rId3" Type="http://schemas.openxmlformats.org/officeDocument/2006/relationships/numbering" Target="numbering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