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11月15日四年级作业公示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写话：拖地板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抄写M3U1归纳纸句子7-8，日常表达1-4</w:t>
            </w:r>
          </w:p>
          <w:p>
            <w:pPr>
              <w:spacing w:line="360" w:lineRule="auto"/>
            </w:pPr>
            <w:r>
              <w:t>背诵单词1-10，明默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默写17课词语</w:t>
            </w:r>
          </w:p>
          <w:p>
            <w:pPr>
              <w:spacing w:line="360" w:lineRule="auto"/>
            </w:pPr>
            <w:r>
              <w:t>修改写话“炒青菜”并誊写到1号本</w:t>
            </w:r>
          </w:p>
          <w:p>
            <w:pPr>
              <w:spacing w:line="360" w:lineRule="auto"/>
            </w:pPr>
            <w:r>
              <w:t>预习习作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抄写M3U1归纳纸句子7-8，日常表达1-4</w:t>
            </w:r>
          </w:p>
          <w:p>
            <w:pPr>
              <w:spacing w:line="360" w:lineRule="auto"/>
            </w:pPr>
            <w:r>
              <w:t>背诵单词1-10，明默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预习笫18课</w:t>
            </w:r>
          </w:p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完成练习册第17课</w:t>
            </w:r>
          </w:p>
        </w:tc>
        <w:tc>
          <w:tcPr>
            <w:tcW w:w="991" w:type="dxa"/>
            <w:vAlign w:val="center"/>
          </w:tcPr>
          <w:p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91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抄写M3U1归纳纸句子7-8，日常表达1-4</w:t>
            </w:r>
          </w:p>
          <w:p>
            <w:pPr>
              <w:spacing w:line="360" w:lineRule="auto"/>
            </w:pPr>
            <w:r>
              <w:t>背诵单词1-10，明默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抄写18课词语</w:t>
            </w:r>
          </w:p>
          <w:p>
            <w:pPr>
              <w:spacing w:line="360" w:lineRule="auto"/>
            </w:pPr>
            <w:r>
              <w:t>学着课文中的批注，自己尝试着从不同角度给文章做批注，至少三处。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竖式计算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完成作业四，第一大题选做</w:t>
            </w:r>
          </w:p>
          <w:p>
            <w:pPr>
              <w:spacing w:line="360" w:lineRule="auto"/>
            </w:pPr>
            <w:r>
              <w:t>背诵单词1-10，明默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1号本抄写</w:t>
            </w:r>
          </w:p>
        </w:tc>
        <w:tc>
          <w:tcPr>
            <w:tcW w:w="991" w:type="dxa"/>
            <w:vAlign w:val="center"/>
          </w:tcPr>
          <w:p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抄写M3U1归纳纸句子7-8，日常表达1-4</w:t>
            </w:r>
          </w:p>
          <w:p>
            <w:pPr>
              <w:spacing w:line="360" w:lineRule="auto"/>
            </w:pPr>
            <w:r>
              <w:t>背诵单词1-10，明默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C61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2022-11-16T00:29:21Z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F67F2C6401E041EABD89737D95348776</vt:lpwstr>
  </property>
</Properties>
</file>