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09"/>
        <w:gridCol w:w="655"/>
        <w:gridCol w:w="4659"/>
        <w:gridCol w:w="901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6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numPr>
                <w:ilvl w:val="0"/>
                <w:numId w:val="0"/>
              </w:num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1.读熟儿歌《剪窗花》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2.预习第9课，40页拼音读3遍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复习学习单9.4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预习P35页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背熟10的分与合口诀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熟读书pp.14~17;听录音后，熟读5遍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预习书pp.18~19;听录音3遍后，跟读1~3遍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复习第9课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预习第10课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复习学习单9.4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预习P35页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背熟10的分与合口诀</w:t>
            </w:r>
          </w:p>
        </w:tc>
        <w:tc>
          <w:tcPr>
            <w:tcW w:w="90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熟读书pp.14~17;听录音后，熟读5遍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预习书pp.18~19;听录音3遍后，跟读1~3遍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复习拼读语文园地二，复习声母，单韵母，整体认读音节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预习书40～41页，至少读五遍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继续完成口答纸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复习学习单9.4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预习P35页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背熟10的分与合口诀</w:t>
            </w:r>
          </w:p>
        </w:tc>
        <w:tc>
          <w:tcPr>
            <w:tcW w:w="90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熟读书pp.14~17;听录音后，熟读5遍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巩固书pp.18~19;听录音3遍后，跟读1~3遍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sz w:val="21"/>
                <w:szCs w:val="21"/>
              </w:rPr>
              <w:t>复习第9课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预习第10课</w:t>
            </w:r>
            <w:bookmarkEnd w:id="0"/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1.复习课本P34页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2.预习P35页</w:t>
            </w:r>
          </w:p>
          <w:p>
            <w:pPr>
              <w:keepNext w:val="0"/>
              <w:keepLines w:val="0"/>
              <w:widowControl/>
              <w:spacing w:line="300" w:lineRule="auto"/>
              <w:ind w:left="0" w:left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3.背熟10的分与合口诀</w:t>
            </w:r>
          </w:p>
        </w:tc>
        <w:tc>
          <w:tcPr>
            <w:tcW w:w="90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659" w:type="dxa"/>
            <w:vAlign w:val="top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熟读书pp.14~17;听录音后，熟读5遍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预习书pp.18~19;听录音3遍后，跟读1~3遍</w:t>
            </w:r>
          </w:p>
        </w:tc>
        <w:tc>
          <w:tcPr>
            <w:tcW w:w="90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复习整体认读音节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熟练拼读语文园地二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复习学习单9.4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tabs>
                <w:tab w:val="clear" w:pos="312"/>
              </w:tabs>
              <w:spacing w:line="30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预习P35页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背熟10的分与合口诀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熟读书pp.14~17;听录音后，熟读5遍</w:t>
            </w:r>
          </w:p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预习书pp.18~19;听录音3遍后，跟读1~3遍</w:t>
            </w: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659" w:type="dxa"/>
          </w:tcPr>
          <w:p>
            <w:pPr>
              <w:spacing w:line="300" w:lineRule="auto"/>
              <w:ind w:left="0"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901" w:type="dxa"/>
          </w:tcPr>
          <w:p>
            <w:pPr>
              <w:spacing w:line="360" w:lineRule="auto"/>
            </w:pPr>
          </w:p>
        </w:tc>
        <w:tc>
          <w:tcPr>
            <w:tcW w:w="86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3D930"/>
    <w:multiLevelType w:val="singleLevel"/>
    <w:tmpl w:val="FD73D93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/>
      </w:pPr>
    </w:lvl>
  </w:abstractNum>
  <w:abstractNum w:abstractNumId="1">
    <w:nsid w:val="7FDE4119"/>
    <w:multiLevelType w:val="singleLevel"/>
    <w:tmpl w:val="7FDE4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EE3A655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47C4CB"/>
    <w:rsid w:val="3C3C5287"/>
    <w:rsid w:val="3C6131AC"/>
    <w:rsid w:val="3D3DDAA5"/>
    <w:rsid w:val="3EA73FFE"/>
    <w:rsid w:val="3FDF8AE9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A2381"/>
    <w:rsid w:val="783FD98E"/>
    <w:rsid w:val="79004CED"/>
    <w:rsid w:val="79CF5D40"/>
    <w:rsid w:val="7A7D7428"/>
    <w:rsid w:val="7A963749"/>
    <w:rsid w:val="7B3E4936"/>
    <w:rsid w:val="7C2D186B"/>
    <w:rsid w:val="7EBC5D56"/>
    <w:rsid w:val="AF5F5959"/>
    <w:rsid w:val="DF375A10"/>
    <w:rsid w:val="DFDF1297"/>
    <w:rsid w:val="DFFD79FF"/>
    <w:rsid w:val="F6EB875A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2023-10-25T16:35:26Z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