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预习《胡萝卜先生的长胡子》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完成《总也倒不了的老屋》练习单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完成练习②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上传P23语音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读第12课生字、词语（课文不读）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誊写作文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完成练习②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上传P23语音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  <w:bookmarkEnd w:id="0"/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1.预习《胡萝卜先生的长胡子》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2.完成《总也倒不了的老屋》练习单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3.抄写未完成的继续完成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完成练习②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上传P23语音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1.读第12课生字、词语（课文不读）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2.誊写作文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完成练习②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上传P23语音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D0B96"/>
    <w:multiLevelType w:val="singleLevel"/>
    <w:tmpl w:val="EAFD0B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53D37E"/>
    <w:multiLevelType w:val="singleLevel"/>
    <w:tmpl w:val="7F53D3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EF60BE1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9FFB304E"/>
    <w:rsid w:val="AF5F5959"/>
    <w:rsid w:val="BBBDB5A2"/>
    <w:rsid w:val="BE7F25F6"/>
    <w:rsid w:val="C9DD5359"/>
    <w:rsid w:val="DFFD79FF"/>
    <w:rsid w:val="ECFF520C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2024-10-21T13:17:08Z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