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3"/>
        </w:rPr>
        <w:t>25、26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完成一张练习单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预习《习作》《语文园地四》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继续订正2号本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完成大卷（作文不写）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预习《口语交际》《语文园地四》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一张大卷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复习黄页单词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  <w:bookmarkStart w:id="0" w:name="_GoBack"/>
            <w:bookmarkEnd w:id="0"/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完成一张练习单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预习《习作》《语文园地四》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一张大卷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复习黄页单词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完成大卷（作文不写）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预习《口语交际》《语文园地四》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一张大卷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复习黄页单词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CCF2B"/>
    <w:multiLevelType w:val="singleLevel"/>
    <w:tmpl w:val="BFACCF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F7BA5F"/>
    <w:multiLevelType w:val="singleLevel"/>
    <w:tmpl w:val="F3F7BA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15FF183"/>
    <w:multiLevelType w:val="singleLevel"/>
    <w:tmpl w:val="415FF1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9FF7166"/>
    <w:rsid w:val="DFFD79FF"/>
    <w:rsid w:val="ED66D342"/>
    <w:rsid w:val="F4FF68A6"/>
    <w:rsid w:val="FBE7C3E4"/>
    <w:rsid w:val="FBFBAA00"/>
    <w:rsid w:val="FDFEBDCF"/>
    <w:rsid w:val="FFC36C43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2024-10-25T15:21:05Z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