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背《春夏秋冬》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预习书本P3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读P4P5对话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复习第二课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预习书本P3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点读P2P3单词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复习第2课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复习书本P3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/>
                <w:woUserID w:val="3"/>
              </w:rPr>
              <w:t>点读P2P3单词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复习第2课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复习书本P3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读P2，3单词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1.背诵第2课的第1小节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2.选用合适的方法介绍姓氏“赵、钱、孙、周、郑、王”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预习书本6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读P2，3单词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FCB03"/>
    <w:multiLevelType w:val="singleLevel"/>
    <w:tmpl w:val="0F7FCB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FF311E"/>
    <w:multiLevelType w:val="singleLevel"/>
    <w:tmpl w:val="5BFF31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E7E38"/>
    <w:rsid w:val="7FFF0332"/>
    <w:rsid w:val="9E5E4C2E"/>
    <w:rsid w:val="9FFFF2FD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133DFD"/>
    <w:rsid w:val="EF77597B"/>
    <w:rsid w:val="EFAE0DCE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6F23B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1970-02-02T16:00:00Z</dcterms:created>
  <dc:creator>DingTalk</dc:creator>
  <dc:description>DingTalk Document</dc:description>
  <cp:lastModifiedBy>smile</cp:lastModifiedBy>
  <dcterms:modified xsi:type="dcterms:W3CDTF">2026-03-03T17:50:49Z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