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复习第一单元古诗、词语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1.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复习朗读Unit2的单词、儿歌和课文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2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.预习Unit3P13-15，跟读单词，跟唱歌曲，至少3遍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复习第一单元古诗、词语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1.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复习朗读Unit2的单词、儿歌和课文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2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.预习Unit3P13-15，跟读单词，跟唱歌曲，至少3遍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复习第一单元古诗、词语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1.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复习朗读Unit2的单词、儿歌和课文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2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.预习Unit3P13-15，跟读单词，跟唱歌曲，至少3遍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复习第一单元古诗、词语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预习第5课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1.</w:t>
            </w: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复习朗读Unit2的单词、儿歌和课文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eastAsia="zh-CN" w:bidi="ar"/>
                <w:woUserID w:val="1"/>
              </w:rPr>
              <w:t>2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1"/>
              </w:rPr>
              <w:t>.预习Unit3P13-15，跟读单词，跟唱歌曲，至少3遍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EEF9605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8082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2026-03-13T15:56:27Z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