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1.按照预习要求预习第6课《千人糕》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2"/>
              </w:rPr>
              <w:t>2.按照复习要求复习第5课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点读U2单词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1.按照预习要求预习第6课《千人糕》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2.按照复习要求复习第5课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点读U2单词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1.按照预习要求预习第6课《千人糕》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2.按照复习要求复习第5课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点读U2单词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2"/>
              </w:rPr>
              <w:t>1.按照预习要求预习第6课《千人糕》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2.按照复习要求复习第5课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点读U2单词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FB0C76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9EC743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2026-03-16T16:51:26Z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